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89" w:rsidP="003F528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F5289" w:rsidP="003F528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3F5289" w:rsidP="003F5289">
      <w:pPr>
        <w:jc w:val="center"/>
        <w:rPr>
          <w:sz w:val="26"/>
          <w:szCs w:val="26"/>
        </w:rPr>
      </w:pPr>
    </w:p>
    <w:p w:rsidR="003F5289" w:rsidP="003F52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5E7B86">
        <w:rPr>
          <w:sz w:val="26"/>
          <w:szCs w:val="26"/>
        </w:rPr>
        <w:t>01 октября 2025</w:t>
      </w:r>
      <w:r>
        <w:rPr>
          <w:sz w:val="26"/>
          <w:szCs w:val="26"/>
        </w:rPr>
        <w:t xml:space="preserve"> года</w:t>
      </w:r>
    </w:p>
    <w:p w:rsidR="003F5289" w:rsidP="003F52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289" w:rsidP="003F5289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3F5289" w:rsidP="001C2BC4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5E7B86">
        <w:rPr>
          <w:sz w:val="26"/>
          <w:szCs w:val="26"/>
        </w:rPr>
        <w:t>1047-2802/2025</w:t>
      </w:r>
      <w:r>
        <w:rPr>
          <w:sz w:val="26"/>
          <w:szCs w:val="26"/>
        </w:rPr>
        <w:t xml:space="preserve">, возбужденное по ст.20.21 КоАП РФ в отношении </w:t>
      </w:r>
      <w:r>
        <w:rPr>
          <w:b/>
          <w:sz w:val="26"/>
          <w:szCs w:val="26"/>
        </w:rPr>
        <w:t xml:space="preserve">Хусаиновой </w:t>
      </w:r>
      <w:r w:rsidR="00C112D4">
        <w:rPr>
          <w:b/>
          <w:sz w:val="26"/>
          <w:szCs w:val="26"/>
        </w:rPr>
        <w:t>м</w:t>
      </w:r>
      <w:r>
        <w:rPr>
          <w:sz w:val="26"/>
          <w:szCs w:val="26"/>
        </w:rPr>
        <w:t xml:space="preserve">, </w:t>
      </w:r>
    </w:p>
    <w:p w:rsidR="003F5289" w:rsidP="001C2BC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F5289" w:rsidP="003F5289">
      <w:pPr>
        <w:pStyle w:val="BodyText"/>
        <w:ind w:firstLine="567"/>
        <w:rPr>
          <w:szCs w:val="26"/>
        </w:rPr>
      </w:pPr>
      <w:r>
        <w:rPr>
          <w:szCs w:val="26"/>
        </w:rPr>
        <w:t>15.09.2025</w:t>
      </w:r>
      <w:r>
        <w:rPr>
          <w:szCs w:val="26"/>
        </w:rPr>
        <w:t xml:space="preserve"> года в </w:t>
      </w:r>
      <w:r>
        <w:rPr>
          <w:szCs w:val="26"/>
        </w:rPr>
        <w:t>19</w:t>
      </w:r>
      <w:r>
        <w:rPr>
          <w:szCs w:val="26"/>
        </w:rPr>
        <w:t xml:space="preserve"> час. </w:t>
      </w:r>
      <w:r>
        <w:rPr>
          <w:szCs w:val="26"/>
        </w:rPr>
        <w:t>20</w:t>
      </w:r>
      <w:r>
        <w:rPr>
          <w:szCs w:val="26"/>
        </w:rPr>
        <w:t xml:space="preserve"> мин. Хусаинова Г.С. находилась в общественном месте </w:t>
      </w:r>
      <w:r w:rsidR="00C112D4">
        <w:rPr>
          <w:szCs w:val="26"/>
        </w:rPr>
        <w:t xml:space="preserve">*** </w:t>
      </w:r>
      <w:r>
        <w:rPr>
          <w:szCs w:val="26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3F5289" w:rsidP="003F52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судебном заседании Хусаинова Г.С. правом на юридическую помощь защитника не воспользовалась, вину в совершении правонарушения признала. Указала, что дополнений нет, инвалидность не имеет</w:t>
      </w:r>
      <w:r w:rsidR="00603734">
        <w:rPr>
          <w:sz w:val="26"/>
          <w:szCs w:val="26"/>
        </w:rPr>
        <w:t>, детей на иждивении не имеет</w:t>
      </w:r>
      <w:r>
        <w:rPr>
          <w:sz w:val="26"/>
          <w:szCs w:val="26"/>
        </w:rPr>
        <w:t>.</w:t>
      </w:r>
    </w:p>
    <w:p w:rsidR="003F5289" w:rsidP="003F5289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3F5289" w:rsidP="003F5289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Хусаиновой Г.С.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 № </w:t>
      </w:r>
      <w:r w:rsidR="005E7B86">
        <w:rPr>
          <w:szCs w:val="26"/>
        </w:rPr>
        <w:t>815</w:t>
      </w:r>
      <w:r>
        <w:rPr>
          <w:szCs w:val="26"/>
        </w:rPr>
        <w:t xml:space="preserve"> от </w:t>
      </w:r>
      <w:r w:rsidR="005E7B86">
        <w:rPr>
          <w:szCs w:val="26"/>
        </w:rPr>
        <w:t>15.09.2025</w:t>
      </w:r>
      <w:r>
        <w:rPr>
          <w:szCs w:val="26"/>
        </w:rPr>
        <w:t xml:space="preserve"> года, согласно которому у Хусаиновой Г.С. установлено алкогольное опьянение с результатом повторного исследования 1,</w:t>
      </w:r>
      <w:r w:rsidR="005E7B86">
        <w:rPr>
          <w:szCs w:val="26"/>
        </w:rPr>
        <w:t>54</w:t>
      </w:r>
      <w:r>
        <w:rPr>
          <w:szCs w:val="26"/>
        </w:rPr>
        <w:t xml:space="preserve"> мг/л, при этом </w:t>
      </w:r>
      <w:r>
        <w:rPr>
          <w:szCs w:val="26"/>
        </w:rPr>
        <w:t>освидетельствуемая</w:t>
      </w:r>
      <w:r>
        <w:rPr>
          <w:szCs w:val="26"/>
        </w:rPr>
        <w:t xml:space="preserve"> имеет неопрятный внешний вид; рапортом сотрудника полиции, объяснениями свидетеля</w:t>
      </w:r>
      <w:r w:rsidR="00603734">
        <w:rPr>
          <w:szCs w:val="26"/>
        </w:rPr>
        <w:t>, сообщением в д/ч</w:t>
      </w:r>
      <w:r>
        <w:rPr>
          <w:szCs w:val="26"/>
        </w:rPr>
        <w:t>.</w:t>
      </w:r>
    </w:p>
    <w:p w:rsidR="003F5289" w:rsidP="003F5289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3F5289" w:rsidP="003F5289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F5289" w:rsidP="003F5289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Хусаиновой Г.С. и ее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3F5289" w:rsidP="003F5289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603734" w:rsidRPr="00603734" w:rsidP="006037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Смягчающим</w:t>
      </w:r>
      <w:r w:rsidRPr="00F15E73">
        <w:rPr>
          <w:sz w:val="26"/>
          <w:szCs w:val="26"/>
        </w:rPr>
        <w:t xml:space="preserve"> административную ответственность обстоятельств</w:t>
      </w:r>
      <w:r>
        <w:rPr>
          <w:sz w:val="26"/>
          <w:szCs w:val="26"/>
        </w:rPr>
        <w:t>ом</w:t>
      </w:r>
      <w:r w:rsidRPr="00F15E73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признание вины.</w:t>
      </w:r>
    </w:p>
    <w:p w:rsidR="005E7B86" w:rsidP="005E7B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Хусаиновой Г.С. однородного административного правонарушения по главе 20 КоАП РФ. </w:t>
      </w:r>
    </w:p>
    <w:p w:rsidR="005E7B86" w:rsidP="005E7B86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нарушителя, неоднократно привлеченного к административной ответственности, в том числе за правонарушения по ст.20.21 КоАП РФ.</w:t>
      </w:r>
    </w:p>
    <w:p w:rsidR="005E7B86" w:rsidP="005E7B86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E7B86" w:rsidP="005E7B86">
      <w:pPr>
        <w:jc w:val="both"/>
        <w:rPr>
          <w:snapToGrid w:val="0"/>
          <w:color w:val="000000"/>
          <w:sz w:val="26"/>
          <w:szCs w:val="26"/>
        </w:rPr>
      </w:pPr>
    </w:p>
    <w:p w:rsidR="005E7B86" w:rsidP="005E7B86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E7B86" w:rsidP="005E7B86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5E7B86" w:rsidP="005E7B86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Хусаинову </w:t>
      </w:r>
      <w:r w:rsidR="00C112D4">
        <w:rPr>
          <w:szCs w:val="26"/>
        </w:rPr>
        <w:t xml:space="preserve">*** </w:t>
      </w:r>
      <w:r>
        <w:rPr>
          <w:szCs w:val="26"/>
        </w:rPr>
        <w:t xml:space="preserve"> виновн</w:t>
      </w:r>
      <w:r w:rsidR="0042684D">
        <w:rPr>
          <w:szCs w:val="26"/>
        </w:rPr>
        <w:t>ой</w:t>
      </w:r>
      <w:r>
        <w:rPr>
          <w:szCs w:val="26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</w:t>
      </w:r>
      <w:r w:rsidR="0042684D">
        <w:rPr>
          <w:szCs w:val="26"/>
        </w:rPr>
        <w:t>ей</w:t>
      </w:r>
      <w:r>
        <w:rPr>
          <w:szCs w:val="26"/>
        </w:rPr>
        <w:t xml:space="preserve"> наказание в виде административного ареста на срок </w:t>
      </w:r>
      <w:r w:rsidR="00603734">
        <w:rPr>
          <w:b/>
          <w:szCs w:val="26"/>
        </w:rPr>
        <w:t>5</w:t>
      </w:r>
      <w:r>
        <w:rPr>
          <w:b/>
          <w:szCs w:val="26"/>
        </w:rPr>
        <w:t xml:space="preserve"> </w:t>
      </w:r>
      <w:r>
        <w:rPr>
          <w:szCs w:val="26"/>
        </w:rPr>
        <w:t xml:space="preserve">суток. </w:t>
      </w:r>
    </w:p>
    <w:p w:rsidR="005E7B86" w:rsidP="005E7B86">
      <w:pPr>
        <w:pStyle w:val="BodyText2"/>
        <w:ind w:firstLine="567"/>
        <w:rPr>
          <w:szCs w:val="26"/>
        </w:rPr>
      </w:pPr>
      <w:r>
        <w:rPr>
          <w:szCs w:val="26"/>
        </w:rPr>
        <w:t xml:space="preserve">Срок наказания Хусаиновой Г.С. исчислять с </w:t>
      </w:r>
      <w:r>
        <w:rPr>
          <w:szCs w:val="26"/>
        </w:rPr>
        <w:t>14  час</w:t>
      </w:r>
      <w:r>
        <w:rPr>
          <w:szCs w:val="26"/>
        </w:rPr>
        <w:t xml:space="preserve">. </w:t>
      </w:r>
      <w:r w:rsidR="00603734">
        <w:rPr>
          <w:szCs w:val="26"/>
        </w:rPr>
        <w:t>25</w:t>
      </w:r>
      <w:r>
        <w:rPr>
          <w:szCs w:val="26"/>
        </w:rPr>
        <w:t xml:space="preserve">  мин.  01 октября 2025 года. </w:t>
      </w:r>
    </w:p>
    <w:p w:rsidR="005E7B86" w:rsidP="005E7B86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5E7B86" w:rsidP="005E7B86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3F5289" w:rsidP="001C2BC4">
      <w:pPr>
        <w:pStyle w:val="BodyText2"/>
        <w:rPr>
          <w:szCs w:val="26"/>
        </w:rPr>
      </w:pPr>
    </w:p>
    <w:p w:rsidR="003F5289" w:rsidP="003F52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  <w:r w:rsidR="001C2BC4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О.А. Новокшенова  </w:t>
      </w:r>
    </w:p>
    <w:p w:rsidR="003F5289" w:rsidP="003F528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2760A" w:rsidRPr="001C2BC4" w:rsidP="001C2BC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8"/>
    <w:rsid w:val="001C2BC4"/>
    <w:rsid w:val="003F5289"/>
    <w:rsid w:val="0042684D"/>
    <w:rsid w:val="005E7B86"/>
    <w:rsid w:val="00603734"/>
    <w:rsid w:val="0066315F"/>
    <w:rsid w:val="008C5DE8"/>
    <w:rsid w:val="00B2760A"/>
    <w:rsid w:val="00C112D4"/>
    <w:rsid w:val="00F15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49CC20-45E6-4AB0-8F39-78A0A47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528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F528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F528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F52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F528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F528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3F528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F528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F528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F5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F528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28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C2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